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98AFE" w14:textId="77777777" w:rsidR="00A86F72" w:rsidRDefault="00A86F72" w:rsidP="00A86F72">
      <w:pPr>
        <w:pStyle w:val="NormalWeb"/>
        <w:shd w:val="clear" w:color="auto" w:fill="FFFFFF"/>
        <w:spacing w:before="0" w:beforeAutospacing="0" w:after="0" w:afterAutospacing="0" w:line="312" w:lineRule="atLeast"/>
        <w:textAlignment w:val="baseline"/>
        <w:rPr>
          <w:rFonts w:asciiTheme="minorHAnsi" w:hAnsiTheme="minorHAnsi" w:cs="Helvetica"/>
          <w:b/>
          <w:color w:val="252E35"/>
        </w:rPr>
      </w:pPr>
    </w:p>
    <w:p w14:paraId="6CF5F34F" w14:textId="77777777" w:rsidR="00A86F72" w:rsidRDefault="00A86F72" w:rsidP="00A86F72">
      <w:pPr>
        <w:pStyle w:val="NormalWeb"/>
        <w:shd w:val="clear" w:color="auto" w:fill="FFFFFF"/>
        <w:spacing w:before="0" w:beforeAutospacing="0" w:after="0" w:afterAutospacing="0" w:line="312" w:lineRule="atLeast"/>
        <w:textAlignment w:val="baseline"/>
        <w:rPr>
          <w:rFonts w:asciiTheme="minorHAnsi" w:hAnsiTheme="minorHAnsi" w:cs="Helvetica"/>
          <w:b/>
          <w:color w:val="252E35"/>
        </w:rPr>
      </w:pPr>
    </w:p>
    <w:p w14:paraId="32841104" w14:textId="0903446D" w:rsidR="00A86F72" w:rsidRDefault="00A86F72" w:rsidP="00A86F72">
      <w:pPr>
        <w:pStyle w:val="NormalWeb"/>
        <w:shd w:val="clear" w:color="auto" w:fill="FFFFFF"/>
        <w:spacing w:before="0" w:beforeAutospacing="0" w:after="0" w:afterAutospacing="0" w:line="312" w:lineRule="atLeast"/>
        <w:textAlignment w:val="baseline"/>
        <w:rPr>
          <w:rFonts w:asciiTheme="minorHAnsi" w:hAnsiTheme="minorHAnsi" w:cs="Helvetica"/>
          <w:b/>
          <w:color w:val="252E35"/>
        </w:rPr>
      </w:pPr>
      <w:r w:rsidRPr="00E45D62">
        <w:rPr>
          <w:rFonts w:asciiTheme="minorHAnsi" w:hAnsiTheme="minorHAnsi" w:cs="Helvetica"/>
          <w:b/>
          <w:color w:val="252E35"/>
          <w:sz w:val="48"/>
        </w:rPr>
        <w:t xml:space="preserve">Access Starts Online – </w:t>
      </w:r>
      <w:r>
        <w:rPr>
          <w:rFonts w:asciiTheme="minorHAnsi" w:hAnsiTheme="minorHAnsi" w:cs="Helvetica"/>
          <w:b/>
          <w:color w:val="252E35"/>
          <w:sz w:val="48"/>
        </w:rPr>
        <w:t>Venue</w:t>
      </w:r>
      <w:r w:rsidRPr="00E45D62">
        <w:rPr>
          <w:rFonts w:asciiTheme="minorHAnsi" w:hAnsiTheme="minorHAnsi" w:cs="Helvetica"/>
          <w:b/>
          <w:color w:val="252E35"/>
          <w:sz w:val="48"/>
        </w:rPr>
        <w:t xml:space="preserve"> Access Info </w:t>
      </w:r>
      <w:r>
        <w:rPr>
          <w:rFonts w:asciiTheme="minorHAnsi" w:hAnsiTheme="minorHAnsi" w:cs="Helvetica"/>
          <w:b/>
          <w:color w:val="252E35"/>
          <w:sz w:val="48"/>
        </w:rPr>
        <w:t xml:space="preserve">Template </w:t>
      </w:r>
    </w:p>
    <w:p w14:paraId="0F8D8EE9" w14:textId="77777777" w:rsidR="00A86F72" w:rsidRDefault="00A86F72" w:rsidP="00A86F72">
      <w:pPr>
        <w:pStyle w:val="NormalWeb"/>
        <w:shd w:val="clear" w:color="auto" w:fill="FFFFFF"/>
        <w:spacing w:before="0" w:beforeAutospacing="0" w:after="0" w:afterAutospacing="0" w:line="312" w:lineRule="atLeast"/>
        <w:textAlignment w:val="baseline"/>
        <w:rPr>
          <w:rFonts w:asciiTheme="minorHAnsi" w:hAnsiTheme="minorHAnsi" w:cs="Helvetica"/>
          <w:bCs/>
          <w:color w:val="252E35"/>
        </w:rPr>
      </w:pPr>
    </w:p>
    <w:p w14:paraId="790ED2CB" w14:textId="38662F3B" w:rsidR="00A86F72" w:rsidRDefault="00A86F72" w:rsidP="00A86F72">
      <w:pPr>
        <w:pStyle w:val="NormalWeb"/>
        <w:shd w:val="clear" w:color="auto" w:fill="FFFFFF"/>
        <w:spacing w:before="0" w:beforeAutospacing="0" w:after="0" w:afterAutospacing="0" w:line="312" w:lineRule="atLeast"/>
        <w:textAlignment w:val="baseline"/>
        <w:rPr>
          <w:rFonts w:asciiTheme="minorHAnsi" w:hAnsiTheme="minorHAnsi" w:cs="Helvetica"/>
          <w:bCs/>
          <w:color w:val="252E35"/>
          <w:sz w:val="32"/>
          <w:szCs w:val="32"/>
        </w:rPr>
      </w:pPr>
      <w:r>
        <w:rPr>
          <w:rFonts w:asciiTheme="minorHAnsi" w:hAnsiTheme="minorHAnsi" w:cs="Helvetica"/>
          <w:bCs/>
          <w:color w:val="252E35"/>
          <w:sz w:val="32"/>
          <w:szCs w:val="32"/>
        </w:rPr>
        <w:t xml:space="preserve">Accessibility at </w:t>
      </w:r>
      <w:r w:rsidR="00690D6F">
        <w:rPr>
          <w:rFonts w:asciiTheme="minorHAnsi" w:hAnsiTheme="minorHAnsi" w:cs="Helvetica"/>
          <w:bCs/>
          <w:color w:val="252E35"/>
          <w:sz w:val="32"/>
          <w:szCs w:val="32"/>
        </w:rPr>
        <w:t>SuperReturn Asia 2024</w:t>
      </w:r>
    </w:p>
    <w:p w14:paraId="1084619D" w14:textId="77777777" w:rsidR="000662C8" w:rsidRPr="00A86F72" w:rsidRDefault="000662C8" w:rsidP="00A86F72">
      <w:pPr>
        <w:pStyle w:val="NormalWeb"/>
        <w:shd w:val="clear" w:color="auto" w:fill="FFFFFF"/>
        <w:spacing w:before="0" w:beforeAutospacing="0" w:after="0" w:afterAutospacing="0" w:line="312" w:lineRule="atLeast"/>
        <w:textAlignment w:val="baseline"/>
        <w:rPr>
          <w:rFonts w:asciiTheme="minorHAnsi" w:hAnsiTheme="minorHAnsi" w:cs="Helvetica"/>
          <w:bCs/>
          <w:color w:val="252E35"/>
          <w:sz w:val="32"/>
          <w:szCs w:val="32"/>
        </w:rPr>
      </w:pPr>
    </w:p>
    <w:p w14:paraId="038F2B53" w14:textId="77777777" w:rsidR="00A86F72" w:rsidRDefault="00A86F72" w:rsidP="00A86F72">
      <w:pPr>
        <w:pStyle w:val="NormalWeb"/>
        <w:numPr>
          <w:ilvl w:val="0"/>
          <w:numId w:val="1"/>
        </w:numPr>
        <w:shd w:val="clear" w:color="auto" w:fill="FFFFFF"/>
        <w:spacing w:before="0" w:beforeAutospacing="0" w:after="0" w:afterAutospacing="0" w:line="312" w:lineRule="atLeast"/>
        <w:textAlignment w:val="baseline"/>
        <w:rPr>
          <w:rFonts w:asciiTheme="minorHAnsi" w:hAnsiTheme="minorHAnsi" w:cs="Helvetica"/>
          <w:b/>
          <w:color w:val="252E35"/>
        </w:rPr>
      </w:pPr>
      <w:r w:rsidRPr="00F8573D">
        <w:rPr>
          <w:rFonts w:asciiTheme="minorHAnsi" w:hAnsiTheme="minorHAnsi" w:cs="Helvetica"/>
          <w:b/>
          <w:color w:val="252E35"/>
        </w:rPr>
        <w:t>Introduction</w:t>
      </w:r>
    </w:p>
    <w:p w14:paraId="267DCC39" w14:textId="60BE9948" w:rsidR="00A86F72" w:rsidRDefault="00A86F72" w:rsidP="00A86F72">
      <w:pPr>
        <w:pStyle w:val="NormalWeb"/>
        <w:shd w:val="clear" w:color="auto" w:fill="FFFFFF"/>
        <w:spacing w:before="0" w:beforeAutospacing="0" w:after="0" w:afterAutospacing="0" w:line="312" w:lineRule="atLeast"/>
        <w:textAlignment w:val="baseline"/>
        <w:rPr>
          <w:rFonts w:asciiTheme="minorHAnsi" w:hAnsiTheme="minorHAnsi" w:cs="Helvetica"/>
          <w:bCs/>
          <w:color w:val="252E35"/>
        </w:rPr>
      </w:pPr>
      <w:r>
        <w:rPr>
          <w:rFonts w:asciiTheme="minorHAnsi" w:hAnsiTheme="minorHAnsi" w:cs="Helvetica"/>
          <w:bCs/>
          <w:color w:val="252E35"/>
        </w:rPr>
        <w:t xml:space="preserve">We welcome everyone to our </w:t>
      </w:r>
      <w:r w:rsidR="00231AA7">
        <w:rPr>
          <w:rFonts w:asciiTheme="minorHAnsi" w:hAnsiTheme="minorHAnsi" w:cs="Helvetica"/>
          <w:b/>
          <w:color w:val="252E35"/>
        </w:rPr>
        <w:t>SuperReturn</w:t>
      </w:r>
      <w:r>
        <w:rPr>
          <w:rFonts w:asciiTheme="minorHAnsi" w:hAnsiTheme="minorHAnsi" w:cs="Helvetica"/>
          <w:bCs/>
          <w:color w:val="252E35"/>
        </w:rPr>
        <w:t xml:space="preserve"> events and </w:t>
      </w:r>
      <w:r w:rsidR="00231AA7">
        <w:rPr>
          <w:rFonts w:asciiTheme="minorHAnsi" w:hAnsiTheme="minorHAnsi" w:cs="Helvetica"/>
          <w:b/>
          <w:color w:val="252E35"/>
        </w:rPr>
        <w:t>SuperReturn Asia</w:t>
      </w:r>
      <w:r w:rsidRPr="00B30D0D">
        <w:rPr>
          <w:rFonts w:asciiTheme="minorHAnsi" w:hAnsiTheme="minorHAnsi" w:cs="Helvetica"/>
          <w:bCs/>
          <w:color w:val="252E35"/>
        </w:rPr>
        <w:t xml:space="preserve"> </w:t>
      </w:r>
      <w:r>
        <w:rPr>
          <w:rFonts w:asciiTheme="minorHAnsi" w:hAnsiTheme="minorHAnsi" w:cs="Helvetica"/>
          <w:bCs/>
          <w:color w:val="252E35"/>
        </w:rPr>
        <w:t xml:space="preserve">aims to ensure that our event is available to all who want to attend. We are completing ongoing work to ensure that we remove barriers, so that our venues and events can be accessible to as many people as possible. </w:t>
      </w:r>
      <w:r w:rsidRPr="00B30D0D">
        <w:rPr>
          <w:rFonts w:asciiTheme="minorHAnsi" w:hAnsiTheme="minorHAnsi" w:cs="Helvetica"/>
          <w:bCs/>
          <w:color w:val="252E35"/>
        </w:rPr>
        <w:t xml:space="preserve"> </w:t>
      </w:r>
    </w:p>
    <w:p w14:paraId="43105B9B" w14:textId="77777777" w:rsidR="00A86F72" w:rsidRPr="00B30D0D" w:rsidRDefault="00A86F72" w:rsidP="00A86F72">
      <w:pPr>
        <w:pStyle w:val="NormalWeb"/>
        <w:shd w:val="clear" w:color="auto" w:fill="FFFFFF"/>
        <w:spacing w:before="0" w:beforeAutospacing="0" w:after="0" w:afterAutospacing="0" w:line="312" w:lineRule="atLeast"/>
        <w:textAlignment w:val="baseline"/>
        <w:rPr>
          <w:rFonts w:asciiTheme="minorHAnsi" w:hAnsiTheme="minorHAnsi" w:cs="Helvetica"/>
          <w:bCs/>
          <w:color w:val="252E35"/>
        </w:rPr>
      </w:pPr>
    </w:p>
    <w:p w14:paraId="65972C49" w14:textId="77777777" w:rsidR="00A86F72" w:rsidRDefault="00A86F72" w:rsidP="00A86F72">
      <w:pPr>
        <w:pStyle w:val="NormalWeb"/>
        <w:numPr>
          <w:ilvl w:val="0"/>
          <w:numId w:val="1"/>
        </w:numPr>
        <w:shd w:val="clear" w:color="auto" w:fill="FFFFFF"/>
        <w:spacing w:before="0" w:beforeAutospacing="0" w:after="0" w:afterAutospacing="0" w:line="312" w:lineRule="atLeast"/>
        <w:textAlignment w:val="baseline"/>
        <w:rPr>
          <w:rFonts w:asciiTheme="minorHAnsi" w:hAnsiTheme="minorHAnsi" w:cs="Helvetica"/>
          <w:b/>
          <w:color w:val="252E35"/>
        </w:rPr>
      </w:pPr>
      <w:r w:rsidRPr="00F8573D">
        <w:rPr>
          <w:rFonts w:asciiTheme="minorHAnsi" w:hAnsiTheme="minorHAnsi" w:cs="Helvetica"/>
          <w:b/>
          <w:color w:val="252E35"/>
        </w:rPr>
        <w:t>Contact Details</w:t>
      </w:r>
    </w:p>
    <w:p w14:paraId="738AEAB2" w14:textId="359E3373" w:rsidR="00A86F72" w:rsidRPr="00B30D0D" w:rsidRDefault="00A86F72" w:rsidP="00A86F72">
      <w:pPr>
        <w:pStyle w:val="NormalWeb"/>
        <w:shd w:val="clear" w:color="auto" w:fill="FFFFFF"/>
        <w:spacing w:before="0" w:beforeAutospacing="0" w:after="0" w:afterAutospacing="0" w:line="312" w:lineRule="atLeast"/>
        <w:textAlignment w:val="baseline"/>
        <w:rPr>
          <w:rFonts w:asciiTheme="minorHAnsi" w:hAnsiTheme="minorHAnsi" w:cs="Helvetica"/>
          <w:bCs/>
          <w:color w:val="252E35"/>
        </w:rPr>
      </w:pPr>
      <w:r w:rsidRPr="00B30D0D">
        <w:rPr>
          <w:rFonts w:asciiTheme="minorHAnsi" w:hAnsiTheme="minorHAnsi" w:cs="Helvetica"/>
          <w:bCs/>
          <w:color w:val="252E35"/>
        </w:rPr>
        <w:t>Please contact</w:t>
      </w:r>
      <w:r>
        <w:rPr>
          <w:rFonts w:asciiTheme="minorHAnsi" w:hAnsiTheme="minorHAnsi" w:cs="Helvetica"/>
          <w:bCs/>
          <w:color w:val="252E35"/>
        </w:rPr>
        <w:t xml:space="preserve"> </w:t>
      </w:r>
      <w:hyperlink r:id="rId7" w:history="1">
        <w:r w:rsidR="00231AA7" w:rsidRPr="00231AA7">
          <w:rPr>
            <w:rStyle w:val="Hyperlink"/>
            <w:rFonts w:asciiTheme="minorHAnsi" w:hAnsiTheme="minorHAnsi" w:cs="Helvetica"/>
            <w:b/>
          </w:rPr>
          <w:t>Olivia Thomas</w:t>
        </w:r>
      </w:hyperlink>
      <w:r>
        <w:rPr>
          <w:rFonts w:asciiTheme="minorHAnsi" w:hAnsiTheme="minorHAnsi" w:cs="Helvetica"/>
          <w:bCs/>
          <w:color w:val="252E35"/>
        </w:rPr>
        <w:t xml:space="preserve"> </w:t>
      </w:r>
      <w:r w:rsidRPr="00B30D0D">
        <w:rPr>
          <w:rFonts w:asciiTheme="minorHAnsi" w:hAnsiTheme="minorHAnsi" w:cs="Helvetica"/>
          <w:bCs/>
          <w:color w:val="252E35"/>
        </w:rPr>
        <w:t>if you have any access requirements.</w:t>
      </w:r>
      <w:r>
        <w:rPr>
          <w:rFonts w:asciiTheme="minorHAnsi" w:hAnsiTheme="minorHAnsi" w:cs="Helvetica"/>
          <w:bCs/>
          <w:color w:val="252E35"/>
        </w:rPr>
        <w:t xml:space="preserve"> </w:t>
      </w:r>
      <w:r w:rsidRPr="00231AA7">
        <w:rPr>
          <w:rFonts w:asciiTheme="minorHAnsi" w:hAnsiTheme="minorHAnsi" w:cs="Helvetica"/>
          <w:bCs/>
          <w:color w:val="252E35"/>
        </w:rPr>
        <w:t>She</w:t>
      </w:r>
      <w:r>
        <w:rPr>
          <w:rFonts w:asciiTheme="minorHAnsi" w:hAnsiTheme="minorHAnsi" w:cs="Helvetica"/>
          <w:bCs/>
          <w:color w:val="252E35"/>
        </w:rPr>
        <w:t xml:space="preserve"> is managing the event and will be happy to assist you. </w:t>
      </w:r>
    </w:p>
    <w:p w14:paraId="335AAA5F" w14:textId="77777777" w:rsidR="00A86F72" w:rsidRPr="00F8573D" w:rsidRDefault="00A86F72" w:rsidP="00A86F72">
      <w:pPr>
        <w:pStyle w:val="NormalWeb"/>
        <w:shd w:val="clear" w:color="auto" w:fill="FFFFFF"/>
        <w:spacing w:before="0" w:beforeAutospacing="0" w:after="0" w:afterAutospacing="0" w:line="312" w:lineRule="atLeast"/>
        <w:ind w:left="720"/>
        <w:textAlignment w:val="baseline"/>
        <w:rPr>
          <w:rFonts w:asciiTheme="minorHAnsi" w:hAnsiTheme="minorHAnsi" w:cs="Helvetica"/>
          <w:b/>
          <w:color w:val="252E35"/>
        </w:rPr>
      </w:pPr>
    </w:p>
    <w:p w14:paraId="3846D428" w14:textId="59CBBC15" w:rsidR="00A86F72" w:rsidRDefault="00A86F72" w:rsidP="00A86F72">
      <w:pPr>
        <w:pStyle w:val="NormalWeb"/>
        <w:numPr>
          <w:ilvl w:val="0"/>
          <w:numId w:val="1"/>
        </w:numPr>
        <w:shd w:val="clear" w:color="auto" w:fill="FFFFFF"/>
        <w:spacing w:before="0" w:beforeAutospacing="0" w:after="0" w:afterAutospacing="0" w:line="312" w:lineRule="atLeast"/>
        <w:textAlignment w:val="baseline"/>
        <w:rPr>
          <w:rFonts w:asciiTheme="minorHAnsi" w:hAnsiTheme="minorHAnsi" w:cs="Helvetica"/>
          <w:b/>
          <w:bCs/>
          <w:color w:val="252E35"/>
          <w:bdr w:val="none" w:sz="0" w:space="0" w:color="auto" w:frame="1"/>
        </w:rPr>
      </w:pPr>
      <w:r w:rsidRPr="00F8573D">
        <w:rPr>
          <w:rFonts w:asciiTheme="minorHAnsi" w:hAnsiTheme="minorHAnsi" w:cs="Helvetica"/>
          <w:b/>
          <w:bCs/>
          <w:color w:val="252E35"/>
          <w:bdr w:val="none" w:sz="0" w:space="0" w:color="auto" w:frame="1"/>
        </w:rPr>
        <w:t xml:space="preserve">Download </w:t>
      </w:r>
      <w:r>
        <w:rPr>
          <w:rFonts w:asciiTheme="minorHAnsi" w:hAnsiTheme="minorHAnsi" w:cs="Helvetica"/>
          <w:b/>
          <w:bCs/>
          <w:color w:val="252E35"/>
          <w:bdr w:val="none" w:sz="0" w:space="0" w:color="auto" w:frame="1"/>
        </w:rPr>
        <w:t>L</w:t>
      </w:r>
      <w:r w:rsidRPr="00F8573D">
        <w:rPr>
          <w:rFonts w:asciiTheme="minorHAnsi" w:hAnsiTheme="minorHAnsi" w:cs="Helvetica"/>
          <w:b/>
          <w:bCs/>
          <w:color w:val="252E35"/>
          <w:bdr w:val="none" w:sz="0" w:space="0" w:color="auto" w:frame="1"/>
        </w:rPr>
        <w:t>ink (word doc)</w:t>
      </w:r>
      <w:r>
        <w:rPr>
          <w:rFonts w:asciiTheme="minorHAnsi" w:hAnsiTheme="minorHAnsi" w:cs="Helvetica"/>
          <w:b/>
          <w:bCs/>
          <w:color w:val="252E35"/>
          <w:bdr w:val="none" w:sz="0" w:space="0" w:color="auto" w:frame="1"/>
        </w:rPr>
        <w:t xml:space="preserve"> </w:t>
      </w:r>
    </w:p>
    <w:p w14:paraId="1045CD9D" w14:textId="732E98AF" w:rsidR="00A86F72" w:rsidRDefault="003F6974" w:rsidP="00A86F72">
      <w:pPr>
        <w:pStyle w:val="NormalWeb"/>
        <w:shd w:val="clear" w:color="auto" w:fill="FFFFFF"/>
        <w:spacing w:before="0" w:beforeAutospacing="0" w:after="0" w:afterAutospacing="0" w:line="312" w:lineRule="atLeast"/>
        <w:textAlignment w:val="baseline"/>
        <w:rPr>
          <w:rFonts w:asciiTheme="minorHAnsi" w:hAnsiTheme="minorHAnsi" w:cs="Helvetica"/>
          <w:color w:val="0070C0"/>
          <w:u w:val="single"/>
          <w:bdr w:val="none" w:sz="0" w:space="0" w:color="auto" w:frame="1"/>
        </w:rPr>
      </w:pPr>
      <w:hyperlink r:id="rId8" w:history="1">
        <w:r w:rsidR="00982924" w:rsidRPr="00B30FD5">
          <w:rPr>
            <w:rStyle w:val="Hyperlink"/>
            <w:rFonts w:asciiTheme="minorHAnsi" w:hAnsiTheme="minorHAnsi" w:cs="Helvetica"/>
            <w:bdr w:val="none" w:sz="0" w:space="0" w:color="auto" w:frame="1"/>
          </w:rPr>
          <w:t>SuperReturn Asia Venue Accessibility</w:t>
        </w:r>
      </w:hyperlink>
    </w:p>
    <w:p w14:paraId="60EDB3A9" w14:textId="77777777" w:rsidR="00A86F72" w:rsidRPr="0020550A" w:rsidRDefault="00A86F72" w:rsidP="00A86F72">
      <w:pPr>
        <w:pStyle w:val="NormalWeb"/>
        <w:shd w:val="clear" w:color="auto" w:fill="FFFFFF"/>
        <w:spacing w:before="0" w:beforeAutospacing="0" w:after="0" w:afterAutospacing="0" w:line="312" w:lineRule="atLeast"/>
        <w:textAlignment w:val="baseline"/>
        <w:rPr>
          <w:rFonts w:asciiTheme="minorHAnsi" w:hAnsiTheme="minorHAnsi" w:cs="Helvetica"/>
          <w:color w:val="252E35"/>
          <w:u w:val="single"/>
          <w:bdr w:val="none" w:sz="0" w:space="0" w:color="auto" w:frame="1"/>
        </w:rPr>
      </w:pPr>
    </w:p>
    <w:p w14:paraId="1A123A01" w14:textId="77777777" w:rsidR="00A86F72" w:rsidRDefault="00A86F72" w:rsidP="00A86F72">
      <w:pPr>
        <w:pStyle w:val="NormalWeb"/>
        <w:numPr>
          <w:ilvl w:val="0"/>
          <w:numId w:val="1"/>
        </w:numPr>
        <w:shd w:val="clear" w:color="auto" w:fill="FFFFFF"/>
        <w:spacing w:before="0" w:beforeAutospacing="0" w:after="0" w:afterAutospacing="0" w:line="312" w:lineRule="atLeast"/>
        <w:textAlignment w:val="baseline"/>
        <w:rPr>
          <w:rStyle w:val="Strong"/>
          <w:rFonts w:asciiTheme="minorHAnsi" w:hAnsiTheme="minorHAnsi" w:cs="Helvetica"/>
          <w:color w:val="252E35"/>
          <w:bdr w:val="none" w:sz="0" w:space="0" w:color="auto" w:frame="1"/>
        </w:rPr>
      </w:pPr>
      <w:r w:rsidRPr="00F8573D">
        <w:rPr>
          <w:rStyle w:val="Strong"/>
          <w:rFonts w:asciiTheme="minorHAnsi" w:hAnsiTheme="minorHAnsi" w:cs="Helvetica"/>
          <w:color w:val="252E35"/>
          <w:bdr w:val="none" w:sz="0" w:space="0" w:color="auto" w:frame="1"/>
        </w:rPr>
        <w:t>Venue Description</w:t>
      </w:r>
    </w:p>
    <w:p w14:paraId="588FD32A" w14:textId="14A1F62E" w:rsidR="00FA4DE0" w:rsidRPr="0047646E" w:rsidRDefault="00231AA7" w:rsidP="00231AA7">
      <w:pPr>
        <w:pStyle w:val="NormalWeb"/>
        <w:shd w:val="clear" w:color="auto" w:fill="FFFFFF"/>
        <w:spacing w:before="0" w:beforeAutospacing="0" w:after="0" w:afterAutospacing="0" w:line="312" w:lineRule="atLeast"/>
        <w:textAlignment w:val="baseline"/>
        <w:rPr>
          <w:rFonts w:asciiTheme="minorHAnsi" w:hAnsiTheme="minorHAnsi" w:cs="Helvetica"/>
          <w:b/>
          <w:bCs/>
          <w:color w:val="252E35"/>
          <w:bdr w:val="none" w:sz="0" w:space="0" w:color="auto" w:frame="1"/>
        </w:rPr>
      </w:pPr>
      <w:r w:rsidRPr="0047646E">
        <w:rPr>
          <w:rStyle w:val="Strong"/>
          <w:rFonts w:asciiTheme="minorHAnsi" w:hAnsiTheme="minorHAnsi" w:cs="Helvetica"/>
          <w:b w:val="0"/>
          <w:bCs w:val="0"/>
          <w:color w:val="252E35"/>
          <w:bdr w:val="none" w:sz="0" w:space="0" w:color="auto" w:frame="1"/>
        </w:rPr>
        <w:t xml:space="preserve">Marina Bay Sands Convention Centre can be located at </w:t>
      </w:r>
      <w:r w:rsidRPr="0047646E">
        <w:rPr>
          <w:rFonts w:asciiTheme="minorHAnsi" w:hAnsiTheme="minorHAnsi" w:cs="Helvetica"/>
          <w:color w:val="252E35"/>
          <w:bdr w:val="none" w:sz="0" w:space="0" w:color="auto" w:frame="1"/>
        </w:rPr>
        <w:t>10 Bayfront Avenue, Singapore 018956. Step free entrances are available and inside, elevators can be located on the Ground Floor which will take you to all levels.</w:t>
      </w:r>
      <w:r w:rsidRPr="0047646E">
        <w:rPr>
          <w:rFonts w:asciiTheme="minorHAnsi" w:hAnsiTheme="minorHAnsi" w:cs="Helvetica"/>
          <w:b/>
          <w:bCs/>
          <w:color w:val="252E35"/>
          <w:bdr w:val="none" w:sz="0" w:space="0" w:color="auto" w:frame="1"/>
        </w:rPr>
        <w:br/>
      </w:r>
      <w:r w:rsidRPr="0047646E">
        <w:rPr>
          <w:rFonts w:asciiTheme="minorHAnsi" w:hAnsiTheme="minorHAnsi" w:cs="Helvetica"/>
          <w:b/>
          <w:bCs/>
          <w:color w:val="252E35"/>
          <w:bdr w:val="none" w:sz="0" w:space="0" w:color="auto" w:frame="1"/>
        </w:rPr>
        <w:br/>
      </w:r>
      <w:r w:rsidRPr="0047646E">
        <w:rPr>
          <w:rFonts w:asciiTheme="minorHAnsi" w:hAnsiTheme="minorHAnsi" w:cs="Helvetica"/>
          <w:color w:val="252E35"/>
          <w:bdr w:val="none" w:sz="0" w:space="0" w:color="auto" w:frame="1"/>
        </w:rPr>
        <w:t xml:space="preserve">SuperReturn Asia will be taking place on Level 4 with the main event being held behind our registration. </w:t>
      </w:r>
      <w:r w:rsidR="00FA4DE0" w:rsidRPr="0047646E">
        <w:rPr>
          <w:rFonts w:asciiTheme="minorHAnsi" w:hAnsiTheme="minorHAnsi" w:cs="Helvetica"/>
          <w:color w:val="252E35"/>
          <w:bdr w:val="none" w:sz="0" w:space="0" w:color="auto" w:frame="1"/>
        </w:rPr>
        <w:t xml:space="preserve">All conference sessions, catering, networking sessions and breakout sessions will be held on the same level. </w:t>
      </w:r>
      <w:r w:rsidRPr="0047646E">
        <w:rPr>
          <w:rFonts w:asciiTheme="minorHAnsi" w:hAnsiTheme="minorHAnsi" w:cs="Helvetica"/>
          <w:color w:val="252E35"/>
          <w:bdr w:val="none" w:sz="0" w:space="0" w:color="auto" w:frame="1"/>
        </w:rPr>
        <w:t xml:space="preserve">Level 4 can be accessed via escalators or spacious </w:t>
      </w:r>
      <w:r w:rsidR="00FA4DE0" w:rsidRPr="0047646E">
        <w:rPr>
          <w:rFonts w:asciiTheme="minorHAnsi" w:hAnsiTheme="minorHAnsi" w:cs="Helvetica"/>
          <w:color w:val="252E35"/>
          <w:bdr w:val="none" w:sz="0" w:space="0" w:color="auto" w:frame="1"/>
        </w:rPr>
        <w:t>lifts.</w:t>
      </w:r>
      <w:r w:rsidRPr="0047646E">
        <w:rPr>
          <w:rFonts w:asciiTheme="minorHAnsi" w:hAnsiTheme="minorHAnsi" w:cs="Helvetica"/>
          <w:b/>
          <w:bCs/>
          <w:color w:val="252E35"/>
          <w:bdr w:val="none" w:sz="0" w:space="0" w:color="auto" w:frame="1"/>
        </w:rPr>
        <w:t xml:space="preserve">  </w:t>
      </w:r>
    </w:p>
    <w:p w14:paraId="5EF9A4E9" w14:textId="77777777" w:rsidR="00443D40" w:rsidRPr="00127733" w:rsidRDefault="00443D40" w:rsidP="00A704A6">
      <w:pPr>
        <w:pStyle w:val="NormalWeb"/>
        <w:shd w:val="clear" w:color="auto" w:fill="FFFFFF"/>
        <w:spacing w:before="0" w:beforeAutospacing="0" w:after="0" w:afterAutospacing="0" w:line="312" w:lineRule="atLeast"/>
        <w:textAlignment w:val="baseline"/>
        <w:rPr>
          <w:rStyle w:val="Strong"/>
          <w:rFonts w:asciiTheme="minorHAnsi" w:hAnsiTheme="minorHAnsi" w:cs="Helvetica"/>
          <w:i/>
          <w:iCs/>
          <w:color w:val="252E35"/>
          <w:highlight w:val="yellow"/>
          <w:bdr w:val="none" w:sz="0" w:space="0" w:color="auto" w:frame="1"/>
        </w:rPr>
      </w:pPr>
    </w:p>
    <w:p w14:paraId="0015DF19" w14:textId="78172760" w:rsidR="00A86F72" w:rsidRPr="00786E1F" w:rsidRDefault="00A86F72" w:rsidP="00FA4DE0">
      <w:pPr>
        <w:pStyle w:val="ListParagraph"/>
        <w:numPr>
          <w:ilvl w:val="0"/>
          <w:numId w:val="1"/>
        </w:numPr>
        <w:rPr>
          <w:rFonts w:asciiTheme="minorHAnsi" w:hAnsiTheme="minorHAnsi"/>
          <w:b/>
          <w:color w:val="404040" w:themeColor="text1" w:themeTint="BF"/>
          <w:szCs w:val="24"/>
          <w:bdr w:val="none" w:sz="0" w:space="0" w:color="auto" w:frame="1"/>
        </w:rPr>
      </w:pPr>
      <w:r w:rsidRPr="00786E1F">
        <w:rPr>
          <w:rFonts w:asciiTheme="minorHAnsi" w:hAnsiTheme="minorHAnsi"/>
          <w:b/>
          <w:color w:val="404040" w:themeColor="text1" w:themeTint="BF"/>
          <w:szCs w:val="24"/>
          <w:bdr w:val="none" w:sz="0" w:space="0" w:color="auto" w:frame="1"/>
        </w:rPr>
        <w:t xml:space="preserve">Bookable Access Facilities + How To Apply </w:t>
      </w:r>
    </w:p>
    <w:p w14:paraId="481292DA" w14:textId="09E9CD9D" w:rsidR="003B027B" w:rsidRPr="0047646E" w:rsidRDefault="003B027B" w:rsidP="003B027B">
      <w:pPr>
        <w:pStyle w:val="NormalWeb"/>
        <w:shd w:val="clear" w:color="auto" w:fill="FFFFFF"/>
        <w:spacing w:before="0" w:beforeAutospacing="0" w:after="0" w:afterAutospacing="0" w:line="312" w:lineRule="atLeast"/>
        <w:textAlignment w:val="baseline"/>
        <w:rPr>
          <w:rFonts w:asciiTheme="minorHAnsi" w:hAnsiTheme="minorHAnsi" w:cs="Helvetica"/>
          <w:color w:val="252E35"/>
          <w:bdr w:val="none" w:sz="0" w:space="0" w:color="auto" w:frame="1"/>
        </w:rPr>
      </w:pPr>
      <w:r w:rsidRPr="0047646E">
        <w:rPr>
          <w:rFonts w:asciiTheme="minorHAnsi" w:hAnsiTheme="minorHAnsi" w:cs="Helvetica"/>
          <w:color w:val="252E35"/>
          <w:bdr w:val="none" w:sz="0" w:space="0" w:color="auto" w:frame="1"/>
        </w:rPr>
        <w:t xml:space="preserve">The </w:t>
      </w:r>
      <w:r w:rsidR="00B30FD5">
        <w:rPr>
          <w:rFonts w:asciiTheme="minorHAnsi" w:hAnsiTheme="minorHAnsi" w:cs="Helvetica"/>
          <w:color w:val="252E35"/>
          <w:bdr w:val="none" w:sz="0" w:space="0" w:color="auto" w:frame="1"/>
        </w:rPr>
        <w:t>MBS</w:t>
      </w:r>
      <w:r w:rsidRPr="0047646E">
        <w:rPr>
          <w:rFonts w:asciiTheme="minorHAnsi" w:hAnsiTheme="minorHAnsi" w:cs="Helvetica"/>
          <w:color w:val="252E35"/>
          <w:bdr w:val="none" w:sz="0" w:space="0" w:color="auto" w:frame="1"/>
        </w:rPr>
        <w:t xml:space="preserve"> can order assistive listening devices for meeting rooms on request through their AV partner. Please let</w:t>
      </w:r>
      <w:r w:rsidR="009445B5" w:rsidRPr="0047646E">
        <w:rPr>
          <w:rFonts w:asciiTheme="minorHAnsi" w:hAnsiTheme="minorHAnsi" w:cs="Helvetica"/>
          <w:color w:val="252E35"/>
          <w:bdr w:val="none" w:sz="0" w:space="0" w:color="auto" w:frame="1"/>
        </w:rPr>
        <w:t xml:space="preserve"> </w:t>
      </w:r>
      <w:hyperlink r:id="rId9" w:history="1">
        <w:r w:rsidR="00862DA3" w:rsidRPr="00231AA7">
          <w:rPr>
            <w:rStyle w:val="Hyperlink"/>
            <w:rFonts w:asciiTheme="minorHAnsi" w:hAnsiTheme="minorHAnsi" w:cs="Helvetica"/>
            <w:b/>
          </w:rPr>
          <w:t>Olivia Thomas</w:t>
        </w:r>
      </w:hyperlink>
      <w:r w:rsidRPr="0047646E">
        <w:rPr>
          <w:rFonts w:asciiTheme="minorHAnsi" w:hAnsiTheme="minorHAnsi" w:cs="Helvetica"/>
          <w:color w:val="252E35"/>
          <w:bdr w:val="none" w:sz="0" w:space="0" w:color="auto" w:frame="1"/>
        </w:rPr>
        <w:t xml:space="preserve"> know before the conference if this is required.</w:t>
      </w:r>
    </w:p>
    <w:p w14:paraId="7FBEA63C" w14:textId="77777777" w:rsidR="00E34E3B" w:rsidRPr="0047646E" w:rsidRDefault="00E34E3B" w:rsidP="003B027B">
      <w:pPr>
        <w:pStyle w:val="NormalWeb"/>
        <w:shd w:val="clear" w:color="auto" w:fill="FFFFFF"/>
        <w:spacing w:before="0" w:beforeAutospacing="0" w:after="0" w:afterAutospacing="0" w:line="312" w:lineRule="atLeast"/>
        <w:textAlignment w:val="baseline"/>
        <w:rPr>
          <w:rFonts w:asciiTheme="minorHAnsi" w:hAnsiTheme="minorHAnsi" w:cs="Helvetica"/>
          <w:color w:val="252E35"/>
          <w:bdr w:val="none" w:sz="0" w:space="0" w:color="auto" w:frame="1"/>
        </w:rPr>
      </w:pPr>
    </w:p>
    <w:p w14:paraId="52912A44" w14:textId="2E979151" w:rsidR="00E34E3B" w:rsidRPr="003B027B" w:rsidRDefault="00FA779C" w:rsidP="003B027B">
      <w:pPr>
        <w:pStyle w:val="NormalWeb"/>
        <w:shd w:val="clear" w:color="auto" w:fill="FFFFFF"/>
        <w:spacing w:before="0" w:beforeAutospacing="0" w:after="0" w:afterAutospacing="0" w:line="312" w:lineRule="atLeast"/>
        <w:textAlignment w:val="baseline"/>
        <w:rPr>
          <w:rFonts w:asciiTheme="minorHAnsi" w:hAnsiTheme="minorHAnsi" w:cs="Helvetica"/>
          <w:b/>
          <w:bCs/>
          <w:i/>
          <w:iCs/>
          <w:color w:val="252E35"/>
          <w:highlight w:val="yellow"/>
          <w:bdr w:val="none" w:sz="0" w:space="0" w:color="auto" w:frame="1"/>
        </w:rPr>
      </w:pPr>
      <w:r w:rsidRPr="0047646E">
        <w:rPr>
          <w:rFonts w:asciiTheme="minorHAnsi" w:hAnsiTheme="minorHAnsi" w:cs="Helvetica"/>
          <w:color w:val="252E35"/>
          <w:bdr w:val="none" w:sz="0" w:space="0" w:color="auto" w:frame="1"/>
        </w:rPr>
        <w:t>Wheelchairs are also available to hire from the Marina Bay Sands concierge desk</w:t>
      </w:r>
      <w:r w:rsidR="00971CA5" w:rsidRPr="0047646E">
        <w:rPr>
          <w:rFonts w:asciiTheme="minorHAnsi" w:hAnsiTheme="minorHAnsi" w:cs="Helvetica"/>
          <w:color w:val="252E35"/>
          <w:bdr w:val="none" w:sz="0" w:space="0" w:color="auto" w:frame="1"/>
        </w:rPr>
        <w:t>.</w:t>
      </w:r>
      <w:r w:rsidR="00E5786C" w:rsidRPr="0047646E">
        <w:rPr>
          <w:rFonts w:asciiTheme="minorHAnsi" w:hAnsiTheme="minorHAnsi" w:cs="Helvetica"/>
          <w:color w:val="252E35"/>
          <w:bdr w:val="none" w:sz="0" w:space="0" w:color="auto" w:frame="1"/>
        </w:rPr>
        <w:t xml:space="preserve"> More details can be found </w:t>
      </w:r>
      <w:hyperlink r:id="rId10" w:history="1">
        <w:r w:rsidR="00E5786C" w:rsidRPr="0047646E">
          <w:rPr>
            <w:rStyle w:val="Hyperlink"/>
            <w:rFonts w:asciiTheme="minorHAnsi" w:hAnsiTheme="minorHAnsi" w:cs="Helvetica"/>
            <w:bdr w:val="none" w:sz="0" w:space="0" w:color="auto" w:frame="1"/>
          </w:rPr>
          <w:t>here.</w:t>
        </w:r>
      </w:hyperlink>
      <w:r w:rsidR="00E5786C">
        <w:rPr>
          <w:rFonts w:asciiTheme="minorHAnsi" w:hAnsiTheme="minorHAnsi" w:cs="Helvetica"/>
          <w:b/>
          <w:bCs/>
          <w:color w:val="252E35"/>
          <w:bdr w:val="none" w:sz="0" w:space="0" w:color="auto" w:frame="1"/>
        </w:rPr>
        <w:br/>
      </w:r>
    </w:p>
    <w:p w14:paraId="7A74ADFF" w14:textId="77777777" w:rsidR="00A86F72" w:rsidRDefault="00A86F72" w:rsidP="00A86F72">
      <w:pPr>
        <w:pStyle w:val="NormalWeb"/>
        <w:numPr>
          <w:ilvl w:val="0"/>
          <w:numId w:val="1"/>
        </w:numPr>
        <w:shd w:val="clear" w:color="auto" w:fill="FFFFFF"/>
        <w:spacing w:before="0" w:beforeAutospacing="0" w:after="0" w:afterAutospacing="0" w:line="312" w:lineRule="atLeast"/>
        <w:textAlignment w:val="baseline"/>
        <w:rPr>
          <w:rStyle w:val="Strong"/>
          <w:rFonts w:asciiTheme="minorHAnsi" w:hAnsiTheme="minorHAnsi" w:cs="Helvetica"/>
          <w:color w:val="252E35"/>
          <w:bdr w:val="none" w:sz="0" w:space="0" w:color="auto" w:frame="1"/>
        </w:rPr>
      </w:pPr>
      <w:r w:rsidRPr="00F8573D">
        <w:rPr>
          <w:rStyle w:val="Strong"/>
          <w:rFonts w:asciiTheme="minorHAnsi" w:hAnsiTheme="minorHAnsi" w:cs="Helvetica"/>
          <w:color w:val="252E35"/>
          <w:bdr w:val="none" w:sz="0" w:space="0" w:color="auto" w:frame="1"/>
        </w:rPr>
        <w:t>Arrival Guide</w:t>
      </w:r>
    </w:p>
    <w:p w14:paraId="211D137A" w14:textId="092E7707" w:rsidR="006D7986" w:rsidRDefault="00E5786C" w:rsidP="00127733">
      <w:pPr>
        <w:pStyle w:val="NormalWeb"/>
        <w:shd w:val="clear" w:color="auto" w:fill="FFFFFF"/>
        <w:spacing w:before="0" w:beforeAutospacing="0" w:after="0" w:afterAutospacing="0" w:line="312" w:lineRule="atLeast"/>
        <w:textAlignment w:val="baseline"/>
        <w:rPr>
          <w:rFonts w:asciiTheme="minorHAnsi" w:hAnsiTheme="minorHAnsi" w:cs="Helvetica"/>
          <w:color w:val="252E35"/>
          <w:bdr w:val="none" w:sz="0" w:space="0" w:color="auto" w:frame="1"/>
        </w:rPr>
      </w:pPr>
      <w:r w:rsidRPr="0047646E">
        <w:rPr>
          <w:rFonts w:asciiTheme="minorHAnsi" w:hAnsiTheme="minorHAnsi" w:cs="Helvetica"/>
          <w:color w:val="252E35"/>
          <w:bdr w:val="none" w:sz="0" w:space="0" w:color="auto" w:frame="1"/>
        </w:rPr>
        <w:t>Step free entrances are available and inside, elevators can be located on the Ground Floor which will take you to all levels.</w:t>
      </w:r>
    </w:p>
    <w:p w14:paraId="15B6A82F" w14:textId="77777777" w:rsidR="0047646E" w:rsidRDefault="0047646E" w:rsidP="00127733">
      <w:pPr>
        <w:pStyle w:val="NormalWeb"/>
        <w:shd w:val="clear" w:color="auto" w:fill="FFFFFF"/>
        <w:spacing w:before="0" w:beforeAutospacing="0" w:after="0" w:afterAutospacing="0" w:line="312" w:lineRule="atLeast"/>
        <w:textAlignment w:val="baseline"/>
        <w:rPr>
          <w:rFonts w:asciiTheme="minorHAnsi" w:hAnsiTheme="minorHAnsi" w:cs="Helvetica"/>
          <w:color w:val="252E35"/>
          <w:bdr w:val="none" w:sz="0" w:space="0" w:color="auto" w:frame="1"/>
        </w:rPr>
      </w:pPr>
    </w:p>
    <w:p w14:paraId="1FF0AA02" w14:textId="50D919F3" w:rsidR="0047646E" w:rsidRDefault="00790A6B" w:rsidP="00127733">
      <w:pPr>
        <w:pStyle w:val="NormalWeb"/>
        <w:shd w:val="clear" w:color="auto" w:fill="FFFFFF"/>
        <w:spacing w:before="0" w:beforeAutospacing="0" w:after="0" w:afterAutospacing="0" w:line="312" w:lineRule="atLeast"/>
        <w:textAlignment w:val="baseline"/>
        <w:rPr>
          <w:rFonts w:asciiTheme="minorHAnsi" w:hAnsiTheme="minorHAnsi" w:cs="Helvetica"/>
          <w:color w:val="252E35"/>
          <w:bdr w:val="none" w:sz="0" w:space="0" w:color="auto" w:frame="1"/>
        </w:rPr>
      </w:pPr>
      <w:r>
        <w:rPr>
          <w:rFonts w:asciiTheme="minorHAnsi" w:hAnsiTheme="minorHAnsi" w:cs="Helvetica"/>
          <w:color w:val="252E35"/>
          <w:bdr w:val="none" w:sz="0" w:space="0" w:color="auto" w:frame="1"/>
        </w:rPr>
        <w:t xml:space="preserve">Further to this, more details on how to travel to the MBS can be </w:t>
      </w:r>
      <w:r w:rsidR="006F581C">
        <w:rPr>
          <w:rFonts w:asciiTheme="minorHAnsi" w:hAnsiTheme="minorHAnsi" w:cs="Helvetica"/>
          <w:color w:val="252E35"/>
          <w:bdr w:val="none" w:sz="0" w:space="0" w:color="auto" w:frame="1"/>
        </w:rPr>
        <w:t xml:space="preserve">found </w:t>
      </w:r>
      <w:hyperlink r:id="rId11" w:history="1">
        <w:r w:rsidR="006F581C" w:rsidRPr="00A06E38">
          <w:rPr>
            <w:rStyle w:val="Hyperlink"/>
            <w:rFonts w:asciiTheme="minorHAnsi" w:hAnsiTheme="minorHAnsi" w:cs="Helvetica"/>
            <w:bdr w:val="none" w:sz="0" w:space="0" w:color="auto" w:frame="1"/>
          </w:rPr>
          <w:t>here</w:t>
        </w:r>
      </w:hyperlink>
      <w:r w:rsidR="00A06E38">
        <w:rPr>
          <w:rFonts w:asciiTheme="minorHAnsi" w:hAnsiTheme="minorHAnsi" w:cs="Helvetica"/>
          <w:color w:val="252E35"/>
          <w:bdr w:val="none" w:sz="0" w:space="0" w:color="auto" w:frame="1"/>
        </w:rPr>
        <w:br/>
      </w:r>
    </w:p>
    <w:p w14:paraId="1D7D9D4A" w14:textId="77777777" w:rsidR="00373E7B" w:rsidRPr="006D7986" w:rsidRDefault="00373E7B" w:rsidP="00127733">
      <w:pPr>
        <w:pStyle w:val="NormalWeb"/>
        <w:shd w:val="clear" w:color="auto" w:fill="FFFFFF"/>
        <w:spacing w:before="0" w:beforeAutospacing="0" w:after="0" w:afterAutospacing="0" w:line="312" w:lineRule="atLeast"/>
        <w:textAlignment w:val="baseline"/>
        <w:rPr>
          <w:rStyle w:val="Strong"/>
          <w:rFonts w:asciiTheme="minorHAnsi" w:hAnsiTheme="minorHAnsi" w:cs="Helvetica"/>
          <w:i/>
          <w:iCs/>
          <w:color w:val="252E35"/>
          <w:bdr w:val="none" w:sz="0" w:space="0" w:color="auto" w:frame="1"/>
        </w:rPr>
      </w:pPr>
    </w:p>
    <w:p w14:paraId="2EC81E8D" w14:textId="77777777" w:rsidR="00A86F72" w:rsidRDefault="00A86F72" w:rsidP="00A86F72">
      <w:pPr>
        <w:pStyle w:val="NormalWeb"/>
        <w:numPr>
          <w:ilvl w:val="0"/>
          <w:numId w:val="1"/>
        </w:numPr>
        <w:shd w:val="clear" w:color="auto" w:fill="FFFFFF"/>
        <w:spacing w:before="0" w:beforeAutospacing="0" w:after="0" w:afterAutospacing="0" w:line="312" w:lineRule="atLeast"/>
        <w:textAlignment w:val="baseline"/>
        <w:rPr>
          <w:rStyle w:val="Strong"/>
          <w:rFonts w:asciiTheme="minorHAnsi" w:hAnsiTheme="minorHAnsi" w:cs="Helvetica"/>
          <w:color w:val="252E35"/>
          <w:bdr w:val="none" w:sz="0" w:space="0" w:color="auto" w:frame="1"/>
        </w:rPr>
      </w:pPr>
      <w:r w:rsidRPr="00096EBA">
        <w:rPr>
          <w:rStyle w:val="Strong"/>
          <w:rFonts w:asciiTheme="minorHAnsi" w:hAnsiTheme="minorHAnsi" w:cs="Helvetica"/>
          <w:color w:val="252E35"/>
          <w:bdr w:val="none" w:sz="0" w:space="0" w:color="auto" w:frame="1"/>
        </w:rPr>
        <w:lastRenderedPageBreak/>
        <w:t>Toilets</w:t>
      </w:r>
    </w:p>
    <w:p w14:paraId="216D2ADD" w14:textId="51296C55" w:rsidR="009708E6" w:rsidRDefault="00CD7876" w:rsidP="00814436">
      <w:pPr>
        <w:rPr>
          <w:rFonts w:asciiTheme="minorHAnsi" w:hAnsiTheme="minorHAnsi"/>
          <w:szCs w:val="24"/>
        </w:rPr>
      </w:pPr>
      <w:r w:rsidRPr="0047646E">
        <w:rPr>
          <w:rFonts w:asciiTheme="minorHAnsi" w:hAnsiTheme="minorHAnsi"/>
          <w:szCs w:val="24"/>
        </w:rPr>
        <w:t xml:space="preserve">There are </w:t>
      </w:r>
      <w:r w:rsidR="00D20688" w:rsidRPr="0047646E">
        <w:rPr>
          <w:rFonts w:asciiTheme="minorHAnsi" w:hAnsiTheme="minorHAnsi"/>
          <w:szCs w:val="24"/>
        </w:rPr>
        <w:t>accessible</w:t>
      </w:r>
      <w:r w:rsidRPr="0047646E">
        <w:rPr>
          <w:rFonts w:asciiTheme="minorHAnsi" w:hAnsiTheme="minorHAnsi"/>
          <w:szCs w:val="24"/>
        </w:rPr>
        <w:t xml:space="preserve"> toilets on all floors at the MBS. </w:t>
      </w:r>
      <w:r w:rsidR="00957BE0" w:rsidRPr="0047646E">
        <w:rPr>
          <w:rFonts w:asciiTheme="minorHAnsi" w:hAnsiTheme="minorHAnsi"/>
          <w:szCs w:val="24"/>
        </w:rPr>
        <w:t xml:space="preserve">Please refer to the brochure </w:t>
      </w:r>
      <w:hyperlink r:id="rId12" w:history="1">
        <w:r w:rsidR="00957BE0" w:rsidRPr="009708E6">
          <w:rPr>
            <w:rStyle w:val="Hyperlink"/>
            <w:rFonts w:asciiTheme="minorHAnsi" w:hAnsiTheme="minorHAnsi"/>
            <w:szCs w:val="24"/>
          </w:rPr>
          <w:t>here</w:t>
        </w:r>
      </w:hyperlink>
      <w:r w:rsidR="00957BE0" w:rsidRPr="0047646E">
        <w:rPr>
          <w:rFonts w:asciiTheme="minorHAnsi" w:hAnsiTheme="minorHAnsi"/>
          <w:szCs w:val="24"/>
        </w:rPr>
        <w:t xml:space="preserve"> for the location of all the toilets at the Convention Centre. </w:t>
      </w:r>
    </w:p>
    <w:p w14:paraId="5F1171C3" w14:textId="0A2DDA8A" w:rsidR="00814436" w:rsidRPr="0047646E" w:rsidRDefault="00957BE0" w:rsidP="00814436">
      <w:pPr>
        <w:rPr>
          <w:rFonts w:asciiTheme="minorHAnsi" w:hAnsiTheme="minorHAnsi"/>
          <w:szCs w:val="24"/>
        </w:rPr>
      </w:pPr>
      <w:r w:rsidRPr="0047646E">
        <w:rPr>
          <w:rFonts w:asciiTheme="minorHAnsi" w:hAnsiTheme="minorHAnsi"/>
          <w:szCs w:val="24"/>
        </w:rPr>
        <w:t>Please d</w:t>
      </w:r>
      <w:r w:rsidR="00814436" w:rsidRPr="0047646E">
        <w:rPr>
          <w:rFonts w:asciiTheme="minorHAnsi" w:hAnsiTheme="minorHAnsi"/>
          <w:szCs w:val="24"/>
        </w:rPr>
        <w:t>o ask a member of staff if you require any assistance.</w:t>
      </w:r>
    </w:p>
    <w:p w14:paraId="71BF742F" w14:textId="77777777" w:rsidR="00A86F72" w:rsidRDefault="00A86F72" w:rsidP="00A86F72">
      <w:pPr>
        <w:pStyle w:val="ListParagraph"/>
        <w:numPr>
          <w:ilvl w:val="0"/>
          <w:numId w:val="1"/>
        </w:numPr>
        <w:rPr>
          <w:rFonts w:asciiTheme="minorHAnsi" w:hAnsiTheme="minorHAnsi"/>
          <w:b/>
          <w:szCs w:val="24"/>
        </w:rPr>
      </w:pPr>
      <w:r>
        <w:rPr>
          <w:rFonts w:asciiTheme="minorHAnsi" w:hAnsiTheme="minorHAnsi"/>
          <w:b/>
          <w:szCs w:val="24"/>
        </w:rPr>
        <w:t>Personal Assistant Tickets</w:t>
      </w:r>
    </w:p>
    <w:p w14:paraId="58D91DAB" w14:textId="02297320" w:rsidR="00A86F72" w:rsidRDefault="00A86F72" w:rsidP="00A86F72">
      <w:pPr>
        <w:rPr>
          <w:color w:val="4D5156"/>
          <w:shd w:val="clear" w:color="auto" w:fill="FFFFFF"/>
        </w:rPr>
      </w:pPr>
      <w:r w:rsidRPr="006041A3">
        <w:rPr>
          <w:rFonts w:asciiTheme="minorHAnsi" w:hAnsiTheme="minorHAnsi" w:cstheme="minorHAnsi"/>
        </w:rPr>
        <w:t>We offer Personal Assistant tickets for attendees who require assistance, at no additional cost. You will need to have purchased a pass for the event before you can apply for a Personal Assistant ticket</w:t>
      </w:r>
      <w:r>
        <w:rPr>
          <w:rFonts w:asciiTheme="minorHAnsi" w:hAnsiTheme="minorHAnsi" w:cstheme="minorHAnsi"/>
        </w:rPr>
        <w:t xml:space="preserve">. Please email </w:t>
      </w:r>
      <w:hyperlink r:id="rId13" w:history="1">
        <w:r w:rsidR="009C0F81" w:rsidRPr="00231AA7">
          <w:rPr>
            <w:rStyle w:val="Hyperlink"/>
            <w:rFonts w:asciiTheme="minorHAnsi" w:hAnsiTheme="minorHAnsi" w:cs="Helvetica"/>
            <w:b/>
          </w:rPr>
          <w:t>Olivia Thomas</w:t>
        </w:r>
      </w:hyperlink>
      <w:r>
        <w:rPr>
          <w:rFonts w:asciiTheme="minorHAnsi" w:hAnsiTheme="minorHAnsi" w:cs="Helvetica"/>
          <w:b/>
          <w:color w:val="252E35"/>
        </w:rPr>
        <w:t xml:space="preserve"> </w:t>
      </w:r>
      <w:r>
        <w:rPr>
          <w:rFonts w:asciiTheme="minorHAnsi" w:hAnsiTheme="minorHAnsi" w:cs="Helvetica"/>
          <w:bCs/>
          <w:color w:val="252E35"/>
        </w:rPr>
        <w:t xml:space="preserve">with your supporting documentation and event pass booking information.  </w:t>
      </w:r>
    </w:p>
    <w:p w14:paraId="1C5406DC" w14:textId="77777777" w:rsidR="00A86F72" w:rsidRDefault="00A86F72" w:rsidP="00A86F72">
      <w:pPr>
        <w:rPr>
          <w:rFonts w:asciiTheme="minorHAnsi" w:hAnsiTheme="minorHAnsi"/>
          <w:bCs/>
          <w:szCs w:val="24"/>
        </w:rPr>
      </w:pPr>
      <w:r w:rsidRPr="006041A3">
        <w:rPr>
          <w:rFonts w:asciiTheme="minorHAnsi" w:hAnsiTheme="minorHAnsi"/>
          <w:bCs/>
          <w:szCs w:val="24"/>
        </w:rPr>
        <w:t xml:space="preserve">Please make sure you provide one of the below documentations to support your PA request: </w:t>
      </w:r>
    </w:p>
    <w:p w14:paraId="5E97E250" w14:textId="77777777" w:rsidR="00A86F72" w:rsidRDefault="00A86F72" w:rsidP="00A86F72">
      <w:pPr>
        <w:rPr>
          <w:rFonts w:asciiTheme="minorHAnsi" w:hAnsiTheme="minorHAnsi"/>
          <w:bCs/>
          <w:szCs w:val="24"/>
        </w:rPr>
      </w:pPr>
      <w:r w:rsidRPr="006041A3">
        <w:rPr>
          <w:rFonts w:asciiTheme="minorHAnsi" w:hAnsiTheme="minorHAnsi"/>
          <w:bCs/>
          <w:szCs w:val="24"/>
        </w:rPr>
        <w:t xml:space="preserve">• Copy of DLA, PIP or Adult Disability Payment entitlement letter </w:t>
      </w:r>
    </w:p>
    <w:p w14:paraId="03D20057" w14:textId="77777777" w:rsidR="00A86F72" w:rsidRDefault="00A86F72" w:rsidP="00A86F72">
      <w:pPr>
        <w:rPr>
          <w:rFonts w:asciiTheme="minorHAnsi" w:hAnsiTheme="minorHAnsi"/>
          <w:bCs/>
          <w:szCs w:val="24"/>
        </w:rPr>
      </w:pPr>
      <w:r w:rsidRPr="006041A3">
        <w:rPr>
          <w:rFonts w:asciiTheme="minorHAnsi" w:hAnsiTheme="minorHAnsi"/>
          <w:bCs/>
          <w:szCs w:val="24"/>
        </w:rPr>
        <w:t xml:space="preserve">• Evidence of registered severely sight impaired (blind) </w:t>
      </w:r>
    </w:p>
    <w:p w14:paraId="2A63C4F3" w14:textId="77777777" w:rsidR="00A86F72" w:rsidRDefault="00A86F72" w:rsidP="00A86F72">
      <w:pPr>
        <w:rPr>
          <w:rFonts w:asciiTheme="minorHAnsi" w:hAnsiTheme="minorHAnsi"/>
          <w:bCs/>
          <w:szCs w:val="24"/>
        </w:rPr>
      </w:pPr>
      <w:r w:rsidRPr="006041A3">
        <w:rPr>
          <w:rFonts w:asciiTheme="minorHAnsi" w:hAnsiTheme="minorHAnsi"/>
          <w:bCs/>
          <w:szCs w:val="24"/>
        </w:rPr>
        <w:t xml:space="preserve">• </w:t>
      </w:r>
      <w:proofErr w:type="spellStart"/>
      <w:r w:rsidRPr="006041A3">
        <w:rPr>
          <w:rFonts w:asciiTheme="minorHAnsi" w:hAnsiTheme="minorHAnsi"/>
          <w:bCs/>
          <w:szCs w:val="24"/>
        </w:rPr>
        <w:t>CredAbility</w:t>
      </w:r>
      <w:proofErr w:type="spellEnd"/>
      <w:r w:rsidRPr="006041A3">
        <w:rPr>
          <w:rFonts w:asciiTheme="minorHAnsi" w:hAnsiTheme="minorHAnsi"/>
          <w:bCs/>
          <w:szCs w:val="24"/>
        </w:rPr>
        <w:t xml:space="preserve"> Access Card (with +1 icon) </w:t>
      </w:r>
    </w:p>
    <w:p w14:paraId="508772B9" w14:textId="77777777" w:rsidR="00A86F72" w:rsidRDefault="00A86F72" w:rsidP="00A86F72">
      <w:pPr>
        <w:rPr>
          <w:rFonts w:asciiTheme="minorHAnsi" w:hAnsiTheme="minorHAnsi"/>
          <w:bCs/>
          <w:szCs w:val="24"/>
        </w:rPr>
      </w:pPr>
      <w:r w:rsidRPr="006041A3">
        <w:rPr>
          <w:rFonts w:asciiTheme="minorHAnsi" w:hAnsiTheme="minorHAnsi"/>
          <w:bCs/>
          <w:szCs w:val="24"/>
        </w:rPr>
        <w:t xml:space="preserve">• Copy of Attendance Allowance letter </w:t>
      </w:r>
    </w:p>
    <w:p w14:paraId="7748F1E1" w14:textId="77777777" w:rsidR="00A86F72" w:rsidRDefault="00A86F72" w:rsidP="00A86F72">
      <w:pPr>
        <w:rPr>
          <w:rFonts w:asciiTheme="minorHAnsi" w:hAnsiTheme="minorHAnsi"/>
          <w:bCs/>
          <w:szCs w:val="24"/>
        </w:rPr>
      </w:pPr>
      <w:r w:rsidRPr="006041A3">
        <w:rPr>
          <w:rFonts w:asciiTheme="minorHAnsi" w:hAnsiTheme="minorHAnsi"/>
          <w:bCs/>
          <w:szCs w:val="24"/>
        </w:rPr>
        <w:t xml:space="preserve">• Recognised Assistance Dog ID card </w:t>
      </w:r>
    </w:p>
    <w:p w14:paraId="44743A4D" w14:textId="77777777" w:rsidR="00A86F72" w:rsidRDefault="00A86F72" w:rsidP="00A86F72">
      <w:pPr>
        <w:rPr>
          <w:rFonts w:asciiTheme="minorHAnsi" w:hAnsiTheme="minorHAnsi"/>
          <w:bCs/>
          <w:szCs w:val="24"/>
        </w:rPr>
      </w:pPr>
      <w:r w:rsidRPr="006041A3">
        <w:rPr>
          <w:rFonts w:asciiTheme="minorHAnsi" w:hAnsiTheme="minorHAnsi"/>
          <w:bCs/>
          <w:szCs w:val="24"/>
        </w:rPr>
        <w:t xml:space="preserve">• A current and valid blue badge </w:t>
      </w:r>
    </w:p>
    <w:p w14:paraId="39ED75AA" w14:textId="77777777" w:rsidR="00A86F72" w:rsidRPr="00EA609E" w:rsidRDefault="00A86F72" w:rsidP="00A86F72">
      <w:pPr>
        <w:rPr>
          <w:rFonts w:asciiTheme="minorHAnsi" w:hAnsiTheme="minorHAnsi"/>
          <w:bCs/>
          <w:szCs w:val="24"/>
        </w:rPr>
      </w:pPr>
      <w:r w:rsidRPr="006041A3">
        <w:rPr>
          <w:rFonts w:asciiTheme="minorHAnsi" w:hAnsiTheme="minorHAnsi"/>
          <w:bCs/>
          <w:szCs w:val="24"/>
        </w:rPr>
        <w:t>• Any other relevant documentation</w:t>
      </w:r>
    </w:p>
    <w:p w14:paraId="65C7BE7E" w14:textId="77777777" w:rsidR="00A86F72" w:rsidRPr="00F8573D" w:rsidRDefault="00A86F72" w:rsidP="00A86F72">
      <w:pPr>
        <w:pStyle w:val="ListParagraph"/>
        <w:rPr>
          <w:rFonts w:asciiTheme="minorHAnsi" w:hAnsiTheme="minorHAnsi"/>
          <w:szCs w:val="24"/>
        </w:rPr>
      </w:pPr>
    </w:p>
    <w:p w14:paraId="3AE3C968" w14:textId="77777777" w:rsidR="00A86F72" w:rsidRPr="0021592D" w:rsidRDefault="00A86F72" w:rsidP="00A86F72">
      <w:pPr>
        <w:pStyle w:val="ListParagraph"/>
        <w:numPr>
          <w:ilvl w:val="0"/>
          <w:numId w:val="1"/>
        </w:numPr>
        <w:rPr>
          <w:rStyle w:val="Strong"/>
          <w:rFonts w:asciiTheme="minorHAnsi" w:hAnsiTheme="minorHAnsi"/>
          <w:bCs w:val="0"/>
          <w:szCs w:val="24"/>
        </w:rPr>
      </w:pPr>
      <w:r w:rsidRPr="00F8573D">
        <w:rPr>
          <w:rStyle w:val="Strong"/>
          <w:rFonts w:asciiTheme="minorHAnsi" w:hAnsiTheme="minorHAnsi" w:cs="Helvetica"/>
          <w:color w:val="252E35"/>
          <w:szCs w:val="24"/>
          <w:bdr w:val="none" w:sz="0" w:space="0" w:color="auto" w:frame="1"/>
        </w:rPr>
        <w:t>Assistance Dogs</w:t>
      </w:r>
    </w:p>
    <w:p w14:paraId="37BE3C3A" w14:textId="2C124535" w:rsidR="0021592D" w:rsidRPr="0021592D" w:rsidRDefault="002070E3" w:rsidP="0021592D">
      <w:pPr>
        <w:rPr>
          <w:rStyle w:val="Strong"/>
          <w:rFonts w:asciiTheme="minorHAnsi" w:hAnsiTheme="minorHAnsi"/>
          <w:bCs w:val="0"/>
          <w:szCs w:val="24"/>
        </w:rPr>
      </w:pPr>
      <w:r w:rsidRPr="00673A6A">
        <w:rPr>
          <w:rFonts w:ascii="Calibri" w:hAnsi="Calibri" w:cs="Calibri"/>
        </w:rPr>
        <w:t xml:space="preserve">Service animals are welcome </w:t>
      </w:r>
      <w:r w:rsidR="0047646E">
        <w:rPr>
          <w:rFonts w:ascii="Calibri" w:hAnsi="Calibri" w:cs="Calibri"/>
        </w:rPr>
        <w:t>at the MBS Convention Centre</w:t>
      </w:r>
      <w:r w:rsidRPr="00673A6A">
        <w:rPr>
          <w:rFonts w:ascii="Calibri" w:hAnsi="Calibri" w:cs="Calibri"/>
        </w:rPr>
        <w:t>. Assistance dogs can be catered for with bowls of water.</w:t>
      </w:r>
    </w:p>
    <w:p w14:paraId="0A567EC7" w14:textId="77777777" w:rsidR="00A86F72" w:rsidRPr="00B07BE6" w:rsidRDefault="00A86F72" w:rsidP="00A86F72">
      <w:pPr>
        <w:rPr>
          <w:rFonts w:asciiTheme="minorHAnsi" w:hAnsiTheme="minorHAnsi"/>
          <w:b/>
          <w:szCs w:val="24"/>
        </w:rPr>
      </w:pPr>
    </w:p>
    <w:p w14:paraId="36ACE2CA" w14:textId="77777777" w:rsidR="007D5FB2" w:rsidRDefault="007D5FB2"/>
    <w:sectPr w:rsidR="007D5FB2" w:rsidSect="006D2378">
      <w:headerReference w:type="default" r:id="rId14"/>
      <w:footerReference w:type="even" r:id="rId15"/>
      <w:footerReference w:type="defaul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9B40A" w14:textId="77777777" w:rsidR="006D2378" w:rsidRDefault="006D2378" w:rsidP="00572A3E">
      <w:pPr>
        <w:spacing w:after="0" w:line="240" w:lineRule="auto"/>
      </w:pPr>
      <w:r>
        <w:separator/>
      </w:r>
    </w:p>
  </w:endnote>
  <w:endnote w:type="continuationSeparator" w:id="0">
    <w:p w14:paraId="66D77B77" w14:textId="77777777" w:rsidR="006D2378" w:rsidRDefault="006D2378" w:rsidP="0057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327C8" w14:textId="1BB95789" w:rsidR="00572A3E" w:rsidRDefault="00572A3E">
    <w:pPr>
      <w:pStyle w:val="Footer"/>
    </w:pPr>
    <w:r>
      <w:rPr>
        <w:noProof/>
        <w14:ligatures w14:val="standardContextual"/>
      </w:rPr>
      <mc:AlternateContent>
        <mc:Choice Requires="wps">
          <w:drawing>
            <wp:anchor distT="0" distB="0" distL="0" distR="0" simplePos="0" relativeHeight="251659264" behindDoc="0" locked="0" layoutInCell="1" allowOverlap="1" wp14:anchorId="305FF5B7" wp14:editId="6EC49143">
              <wp:simplePos x="635" y="635"/>
              <wp:positionH relativeFrom="page">
                <wp:align>left</wp:align>
              </wp:positionH>
              <wp:positionV relativeFrom="page">
                <wp:align>bottom</wp:align>
              </wp:positionV>
              <wp:extent cx="443865" cy="443865"/>
              <wp:effectExtent l="0" t="0" r="9525" b="0"/>
              <wp:wrapNone/>
              <wp:docPr id="1158236841"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7016C" w14:textId="1A8E3812" w:rsidR="00572A3E" w:rsidRPr="00572A3E" w:rsidRDefault="00572A3E" w:rsidP="00572A3E">
                          <w:pPr>
                            <w:spacing w:after="0"/>
                            <w:rPr>
                              <w:rFonts w:ascii="Rockwell" w:eastAsia="Rockwell" w:hAnsi="Rockwell" w:cs="Rockwell"/>
                              <w:noProof/>
                              <w:color w:val="0078D7"/>
                              <w:sz w:val="18"/>
                              <w:szCs w:val="18"/>
                            </w:rPr>
                          </w:pPr>
                          <w:r w:rsidRPr="00572A3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5FF5B7"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1C7016C" w14:textId="1A8E3812" w:rsidR="00572A3E" w:rsidRPr="00572A3E" w:rsidRDefault="00572A3E" w:rsidP="00572A3E">
                    <w:pPr>
                      <w:spacing w:after="0"/>
                      <w:rPr>
                        <w:rFonts w:ascii="Rockwell" w:eastAsia="Rockwell" w:hAnsi="Rockwell" w:cs="Rockwell"/>
                        <w:noProof/>
                        <w:color w:val="0078D7"/>
                        <w:sz w:val="18"/>
                        <w:szCs w:val="18"/>
                      </w:rPr>
                    </w:pPr>
                    <w:r w:rsidRPr="00572A3E">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7AF0A" w14:textId="2284D6A9" w:rsidR="00572A3E" w:rsidRDefault="00572A3E">
    <w:pPr>
      <w:pStyle w:val="Footer"/>
    </w:pPr>
    <w:r>
      <w:rPr>
        <w:noProof/>
        <w14:ligatures w14:val="standardContextual"/>
      </w:rPr>
      <mc:AlternateContent>
        <mc:Choice Requires="wps">
          <w:drawing>
            <wp:anchor distT="0" distB="0" distL="0" distR="0" simplePos="0" relativeHeight="251660288" behindDoc="0" locked="0" layoutInCell="1" allowOverlap="1" wp14:anchorId="5D2BC7CB" wp14:editId="63B3041A">
              <wp:simplePos x="457200" y="10065224"/>
              <wp:positionH relativeFrom="page">
                <wp:align>left</wp:align>
              </wp:positionH>
              <wp:positionV relativeFrom="page">
                <wp:align>bottom</wp:align>
              </wp:positionV>
              <wp:extent cx="443865" cy="443865"/>
              <wp:effectExtent l="0" t="0" r="9525" b="0"/>
              <wp:wrapNone/>
              <wp:docPr id="1061674920"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A5E4B3" w14:textId="124383DE" w:rsidR="00572A3E" w:rsidRPr="00572A3E" w:rsidRDefault="00572A3E" w:rsidP="00572A3E">
                          <w:pPr>
                            <w:spacing w:after="0"/>
                            <w:rPr>
                              <w:rFonts w:ascii="Rockwell" w:eastAsia="Rockwell" w:hAnsi="Rockwell" w:cs="Rockwell"/>
                              <w:noProof/>
                              <w:color w:val="0078D7"/>
                              <w:sz w:val="18"/>
                              <w:szCs w:val="18"/>
                            </w:rPr>
                          </w:pPr>
                          <w:r w:rsidRPr="00572A3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2BC7CB"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7A5E4B3" w14:textId="124383DE" w:rsidR="00572A3E" w:rsidRPr="00572A3E" w:rsidRDefault="00572A3E" w:rsidP="00572A3E">
                    <w:pPr>
                      <w:spacing w:after="0"/>
                      <w:rPr>
                        <w:rFonts w:ascii="Rockwell" w:eastAsia="Rockwell" w:hAnsi="Rockwell" w:cs="Rockwell"/>
                        <w:noProof/>
                        <w:color w:val="0078D7"/>
                        <w:sz w:val="18"/>
                        <w:szCs w:val="18"/>
                      </w:rPr>
                    </w:pPr>
                    <w:r w:rsidRPr="00572A3E">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441BC" w14:textId="19CCB6B3" w:rsidR="00572A3E" w:rsidRDefault="00572A3E">
    <w:pPr>
      <w:pStyle w:val="Footer"/>
    </w:pPr>
    <w:r>
      <w:rPr>
        <w:noProof/>
        <w14:ligatures w14:val="standardContextual"/>
      </w:rPr>
      <mc:AlternateContent>
        <mc:Choice Requires="wps">
          <w:drawing>
            <wp:anchor distT="0" distB="0" distL="0" distR="0" simplePos="0" relativeHeight="251658240" behindDoc="0" locked="0" layoutInCell="1" allowOverlap="1" wp14:anchorId="5D89B68F" wp14:editId="503DD883">
              <wp:simplePos x="635" y="635"/>
              <wp:positionH relativeFrom="page">
                <wp:align>left</wp:align>
              </wp:positionH>
              <wp:positionV relativeFrom="page">
                <wp:align>bottom</wp:align>
              </wp:positionV>
              <wp:extent cx="443865" cy="443865"/>
              <wp:effectExtent l="0" t="0" r="9525" b="0"/>
              <wp:wrapNone/>
              <wp:docPr id="850009237"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E2A2CE" w14:textId="6F8CBAFC" w:rsidR="00572A3E" w:rsidRPr="00572A3E" w:rsidRDefault="00572A3E" w:rsidP="00572A3E">
                          <w:pPr>
                            <w:spacing w:after="0"/>
                            <w:rPr>
                              <w:rFonts w:ascii="Rockwell" w:eastAsia="Rockwell" w:hAnsi="Rockwell" w:cs="Rockwell"/>
                              <w:noProof/>
                              <w:color w:val="0078D7"/>
                              <w:sz w:val="18"/>
                              <w:szCs w:val="18"/>
                            </w:rPr>
                          </w:pPr>
                          <w:r w:rsidRPr="00572A3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89B68F"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6E2A2CE" w14:textId="6F8CBAFC" w:rsidR="00572A3E" w:rsidRPr="00572A3E" w:rsidRDefault="00572A3E" w:rsidP="00572A3E">
                    <w:pPr>
                      <w:spacing w:after="0"/>
                      <w:rPr>
                        <w:rFonts w:ascii="Rockwell" w:eastAsia="Rockwell" w:hAnsi="Rockwell" w:cs="Rockwell"/>
                        <w:noProof/>
                        <w:color w:val="0078D7"/>
                        <w:sz w:val="18"/>
                        <w:szCs w:val="18"/>
                      </w:rPr>
                    </w:pPr>
                    <w:r w:rsidRPr="00572A3E">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02E6A" w14:textId="77777777" w:rsidR="006D2378" w:rsidRDefault="006D2378" w:rsidP="00572A3E">
      <w:pPr>
        <w:spacing w:after="0" w:line="240" w:lineRule="auto"/>
      </w:pPr>
      <w:r>
        <w:separator/>
      </w:r>
    </w:p>
  </w:footnote>
  <w:footnote w:type="continuationSeparator" w:id="0">
    <w:p w14:paraId="5CF4DA98" w14:textId="77777777" w:rsidR="006D2378" w:rsidRDefault="006D2378" w:rsidP="00572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2B86" w14:textId="6084DA0E" w:rsidR="000E6465" w:rsidRDefault="000E6465" w:rsidP="000E6465">
    <w:pPr>
      <w:pStyle w:val="Header"/>
      <w:jc w:val="center"/>
    </w:pPr>
    <w:r>
      <w:rPr>
        <w:noProof/>
        <w14:ligatures w14:val="standardContextual"/>
      </w:rPr>
      <w:drawing>
        <wp:inline distT="0" distB="0" distL="0" distR="0" wp14:anchorId="63AE351C" wp14:editId="26343DEF">
          <wp:extent cx="3375209" cy="949994"/>
          <wp:effectExtent l="0" t="0" r="0" b="2540"/>
          <wp:docPr id="591031169"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031169" name="Picture 4"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01670" cy="9574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823CF"/>
    <w:multiLevelType w:val="hybridMultilevel"/>
    <w:tmpl w:val="05E4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68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72"/>
    <w:rsid w:val="000464DD"/>
    <w:rsid w:val="000662C8"/>
    <w:rsid w:val="000E6465"/>
    <w:rsid w:val="00127733"/>
    <w:rsid w:val="001A0122"/>
    <w:rsid w:val="001D74C1"/>
    <w:rsid w:val="002070E3"/>
    <w:rsid w:val="0021592D"/>
    <w:rsid w:val="00217328"/>
    <w:rsid w:val="00231AA7"/>
    <w:rsid w:val="002401C1"/>
    <w:rsid w:val="00321AF9"/>
    <w:rsid w:val="00345590"/>
    <w:rsid w:val="003567D0"/>
    <w:rsid w:val="00373E7B"/>
    <w:rsid w:val="003B027B"/>
    <w:rsid w:val="003F6974"/>
    <w:rsid w:val="0041182E"/>
    <w:rsid w:val="00443D40"/>
    <w:rsid w:val="0047646E"/>
    <w:rsid w:val="00523007"/>
    <w:rsid w:val="00572A3E"/>
    <w:rsid w:val="00673A6A"/>
    <w:rsid w:val="00690D6F"/>
    <w:rsid w:val="006D2378"/>
    <w:rsid w:val="006D7986"/>
    <w:rsid w:val="006F581C"/>
    <w:rsid w:val="00786E1F"/>
    <w:rsid w:val="00790A6B"/>
    <w:rsid w:val="007D5FB2"/>
    <w:rsid w:val="00814436"/>
    <w:rsid w:val="00837E4E"/>
    <w:rsid w:val="00862DA3"/>
    <w:rsid w:val="008A2A31"/>
    <w:rsid w:val="009269DD"/>
    <w:rsid w:val="009445B5"/>
    <w:rsid w:val="00957BE0"/>
    <w:rsid w:val="009708E6"/>
    <w:rsid w:val="00971CA5"/>
    <w:rsid w:val="00982924"/>
    <w:rsid w:val="009C0F81"/>
    <w:rsid w:val="00A06E38"/>
    <w:rsid w:val="00A21A86"/>
    <w:rsid w:val="00A704A6"/>
    <w:rsid w:val="00A86F72"/>
    <w:rsid w:val="00AC2BCB"/>
    <w:rsid w:val="00AD31AE"/>
    <w:rsid w:val="00B30FD5"/>
    <w:rsid w:val="00B6729D"/>
    <w:rsid w:val="00BF1176"/>
    <w:rsid w:val="00C91347"/>
    <w:rsid w:val="00CD0DF0"/>
    <w:rsid w:val="00CD7876"/>
    <w:rsid w:val="00D20688"/>
    <w:rsid w:val="00D52B51"/>
    <w:rsid w:val="00E34E3B"/>
    <w:rsid w:val="00E5786C"/>
    <w:rsid w:val="00EE61FB"/>
    <w:rsid w:val="00FA4DE0"/>
    <w:rsid w:val="00FA779C"/>
    <w:rsid w:val="00FD6F86"/>
    <w:rsid w:val="00FF0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F6556A"/>
  <w15:chartTrackingRefBased/>
  <w15:docId w15:val="{A50E6352-42AD-4B12-96C5-B9BC1DDF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F72"/>
    <w:pPr>
      <w:spacing w:after="200" w:line="276" w:lineRule="auto"/>
    </w:pPr>
    <w:rPr>
      <w:rFonts w:ascii="Arial" w:hAnsi="Arial" w:cs="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6F7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A86F72"/>
    <w:rPr>
      <w:color w:val="0000FF"/>
      <w:u w:val="single"/>
    </w:rPr>
  </w:style>
  <w:style w:type="character" w:styleId="Strong">
    <w:name w:val="Strong"/>
    <w:basedOn w:val="DefaultParagraphFont"/>
    <w:uiPriority w:val="22"/>
    <w:qFormat/>
    <w:rsid w:val="00A86F72"/>
    <w:rPr>
      <w:b/>
      <w:bCs/>
    </w:rPr>
  </w:style>
  <w:style w:type="paragraph" w:styleId="ListParagraph">
    <w:name w:val="List Paragraph"/>
    <w:basedOn w:val="Normal"/>
    <w:uiPriority w:val="34"/>
    <w:qFormat/>
    <w:rsid w:val="00A86F72"/>
    <w:pPr>
      <w:ind w:left="720"/>
      <w:contextualSpacing/>
    </w:pPr>
  </w:style>
  <w:style w:type="paragraph" w:styleId="Footer">
    <w:name w:val="footer"/>
    <w:basedOn w:val="Normal"/>
    <w:link w:val="FooterChar"/>
    <w:uiPriority w:val="99"/>
    <w:unhideWhenUsed/>
    <w:rsid w:val="00A86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F72"/>
    <w:rPr>
      <w:rFonts w:ascii="Arial" w:hAnsi="Arial" w:cs="Arial"/>
      <w:kern w:val="0"/>
      <w:sz w:val="24"/>
      <w14:ligatures w14:val="none"/>
    </w:rPr>
  </w:style>
  <w:style w:type="character" w:styleId="UnresolvedMention">
    <w:name w:val="Unresolved Mention"/>
    <w:basedOn w:val="DefaultParagraphFont"/>
    <w:uiPriority w:val="99"/>
    <w:semiHidden/>
    <w:unhideWhenUsed/>
    <w:rsid w:val="00837E4E"/>
    <w:rPr>
      <w:color w:val="605E5C"/>
      <w:shd w:val="clear" w:color="auto" w:fill="E1DFDD"/>
    </w:rPr>
  </w:style>
  <w:style w:type="paragraph" w:styleId="Header">
    <w:name w:val="header"/>
    <w:basedOn w:val="Normal"/>
    <w:link w:val="HeaderChar"/>
    <w:uiPriority w:val="99"/>
    <w:unhideWhenUsed/>
    <w:rsid w:val="000E6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465"/>
    <w:rPr>
      <w:rFonts w:ascii="Arial" w:hAnsi="Arial" w:cs="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625296">
      <w:bodyDiv w:val="1"/>
      <w:marLeft w:val="0"/>
      <w:marRight w:val="0"/>
      <w:marTop w:val="0"/>
      <w:marBottom w:val="0"/>
      <w:divBdr>
        <w:top w:val="none" w:sz="0" w:space="0" w:color="auto"/>
        <w:left w:val="none" w:sz="0" w:space="0" w:color="auto"/>
        <w:bottom w:val="none" w:sz="0" w:space="0" w:color="auto"/>
        <w:right w:val="none" w:sz="0" w:space="0" w:color="auto"/>
      </w:divBdr>
    </w:div>
    <w:div w:id="211794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informa.com/connectls/GLOBAL%20FINANCE/2024/SuperReturn%20Asia/SuperReturn%20Asia%20Event%20Accessibility.docx" TargetMode="External"/><Relationship Id="rId13" Type="http://schemas.openxmlformats.org/officeDocument/2006/relationships/hyperlink" Target="mailto:olivia.thomas@inform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ivia.thomas@informa.com" TargetMode="External"/><Relationship Id="rId12" Type="http://schemas.openxmlformats.org/officeDocument/2006/relationships/hyperlink" Target="https://assets.informa.com/connectls/GLOBAL%20FINANCE/2024/SuperReturn%20Asia/Unique_Spaces_EN_R.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rmaconnect.com/superreturnasia/plan-your-vis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arinabaysands.com/shopping/retail-concierge-servic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livia.thomas@inform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Informa plc</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Charalambous, Louiza</dc:creator>
  <cp:keywords/>
  <dc:description/>
  <cp:lastModifiedBy>Thomas, Olivia</cp:lastModifiedBy>
  <cp:revision>4</cp:revision>
  <cp:lastPrinted>2024-08-21T15:28:00Z</cp:lastPrinted>
  <dcterms:created xsi:type="dcterms:W3CDTF">2024-08-21T15:31:00Z</dcterms:created>
  <dcterms:modified xsi:type="dcterms:W3CDTF">2024-08-21T15:34:00Z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32aa1c95,45094aa9,3f47dfa8</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2024-02-01T11:18:40Z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c2a25323-ea00-409e-9835-da1ba0f4562d</vt:lpwstr>
  </property>
  <property fmtid="{D5CDD505-2E9C-101B-9397-08002B2CF9AE}" pid="11" name="MSIP_Label_2bbab825-a111-45e4-86a1-18cee0005896_ContentBits">
    <vt:lpwstr>2</vt:lpwstr>
  </property>
</Properties>
</file>